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41AC" w14:textId="0DF1604C" w:rsidR="000E69E8" w:rsidRPr="007877DB" w:rsidRDefault="00FC13F5" w:rsidP="007877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7877DB" w:rsidRPr="007877DB">
        <w:rPr>
          <w:rFonts w:ascii="Arial" w:hAnsi="Arial" w:cs="Arial"/>
          <w:b/>
          <w:bCs/>
        </w:rPr>
        <w:t>SW Program</w:t>
      </w:r>
    </w:p>
    <w:p w14:paraId="23FA5050" w14:textId="77777777" w:rsidR="007877DB" w:rsidRDefault="007877DB" w:rsidP="007877DB">
      <w:pPr>
        <w:jc w:val="center"/>
      </w:pPr>
    </w:p>
    <w:p w14:paraId="0973FAA3" w14:textId="77777777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  <w:r w:rsidRPr="007877DB">
        <w:rPr>
          <w:rFonts w:ascii="Arial" w:eastAsia="Calibri" w:hAnsi="Arial" w:cs="Arial"/>
          <w:b/>
          <w:spacing w:val="-3"/>
        </w:rPr>
        <w:t xml:space="preserve">Summary of the Program’s Assessment Plan / </w:t>
      </w:r>
      <w:r w:rsidRPr="007877DB">
        <w:rPr>
          <w:rFonts w:ascii="Arial" w:eastAsia="Times New Roman" w:hAnsi="Arial" w:cs="Arial"/>
          <w:b/>
        </w:rPr>
        <w:t>Generalist Practice</w:t>
      </w:r>
    </w:p>
    <w:p w14:paraId="64BB9011" w14:textId="77777777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</w:p>
    <w:p w14:paraId="0BB7991D" w14:textId="5E4AFFF3" w:rsidR="00FC13F5" w:rsidRDefault="007877DB" w:rsidP="00FC13F5">
      <w:pPr>
        <w:spacing w:line="20" w:lineRule="atLeast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 xml:space="preserve">on their </w:t>
      </w:r>
      <w:proofErr w:type="gramStart"/>
      <w:r w:rsidRPr="00FC4D81">
        <w:rPr>
          <w:rFonts w:ascii="Arial" w:eastAsia="Calibri" w:hAnsi="Arial" w:cs="Arial"/>
          <w:spacing w:val="-3"/>
        </w:rPr>
        <w:t>mastery of</w:t>
      </w:r>
      <w:proofErr w:type="gramEnd"/>
      <w:r w:rsidRPr="00FC4D81">
        <w:rPr>
          <w:rFonts w:ascii="Arial" w:eastAsia="Calibri" w:hAnsi="Arial" w:cs="Arial"/>
          <w:spacing w:val="-3"/>
        </w:rPr>
        <w:t xml:space="preserve"> the nine competencies that comprise the Educational Policy and Accreditation Standards of the Council on Social Work Education</w:t>
      </w:r>
      <w:r w:rsidR="00FC13F5">
        <w:rPr>
          <w:rFonts w:ascii="Arial" w:eastAsia="Calibri" w:hAnsi="Arial" w:cs="Arial"/>
          <w:spacing w:val="-3"/>
        </w:rPr>
        <w:t>.</w:t>
      </w:r>
    </w:p>
    <w:p w14:paraId="6530706E" w14:textId="77777777" w:rsidR="00FC13F5" w:rsidRPr="004237B8" w:rsidRDefault="00FC13F5" w:rsidP="00FC13F5">
      <w:pPr>
        <w:textAlignment w:val="baseline"/>
        <w:rPr>
          <w:rFonts w:eastAsia="Times New Roman" w:cs="Arial"/>
          <w:sz w:val="22"/>
          <w:szCs w:val="22"/>
        </w:rPr>
      </w:pPr>
    </w:p>
    <w:tbl>
      <w:tblPr>
        <w:tblStyle w:val="TableGrid3"/>
        <w:tblW w:w="9895" w:type="dxa"/>
        <w:jc w:val="center"/>
        <w:tblLook w:val="04A0" w:firstRow="1" w:lastRow="0" w:firstColumn="1" w:lastColumn="0" w:noHBand="0" w:noVBand="1"/>
      </w:tblPr>
      <w:tblGrid>
        <w:gridCol w:w="7735"/>
        <w:gridCol w:w="2160"/>
      </w:tblGrid>
      <w:tr w:rsidR="00FC13F5" w:rsidRPr="004237B8" w14:paraId="1925CD3D" w14:textId="77777777" w:rsidTr="00FC4DC3">
        <w:trPr>
          <w:trHeight w:val="485"/>
          <w:jc w:val="center"/>
        </w:trPr>
        <w:tc>
          <w:tcPr>
            <w:tcW w:w="9895" w:type="dxa"/>
            <w:gridSpan w:val="2"/>
            <w:shd w:val="clear" w:color="auto" w:fill="C00000"/>
            <w:vAlign w:val="center"/>
          </w:tcPr>
          <w:p w14:paraId="0E562067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#1: Field Evaluation</w:t>
            </w:r>
          </w:p>
        </w:tc>
      </w:tr>
      <w:tr w:rsidR="00FC13F5" w:rsidRPr="004237B8" w14:paraId="7A0F2E0D" w14:textId="77777777" w:rsidTr="00FC4DC3">
        <w:trPr>
          <w:trHeight w:val="620"/>
          <w:jc w:val="center"/>
        </w:trPr>
        <w:tc>
          <w:tcPr>
            <w:tcW w:w="7735" w:type="dxa"/>
          </w:tcPr>
          <w:p w14:paraId="5A3F4B04" w14:textId="77777777" w:rsidR="00FC13F5" w:rsidRPr="007171E0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7171E0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7171E0">
              <w:rPr>
                <w:rFonts w:ascii="Arial" w:eastAsia="Times New Roman" w:hAnsi="Arial" w:cs="Arial"/>
              </w:rPr>
              <w:t>ies</w:t>
            </w:r>
            <w:proofErr w:type="spellEnd"/>
            <w:r w:rsidRPr="007171E0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2160" w:type="dxa"/>
          </w:tcPr>
          <w:p w14:paraId="492DB896" w14:textId="77777777" w:rsidR="00FC13F5" w:rsidRPr="007171E0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71E0">
              <w:rPr>
                <w:rFonts w:ascii="Arial" w:eastAsia="Times New Roman" w:hAnsi="Arial" w:cs="Arial"/>
              </w:rPr>
              <w:t>1-9</w:t>
            </w:r>
          </w:p>
        </w:tc>
      </w:tr>
      <w:tr w:rsidR="00FC13F5" w:rsidRPr="004237B8" w14:paraId="15677679" w14:textId="77777777" w:rsidTr="00FC4DC3">
        <w:trPr>
          <w:trHeight w:val="620"/>
          <w:jc w:val="center"/>
        </w:trPr>
        <w:tc>
          <w:tcPr>
            <w:tcW w:w="7735" w:type="dxa"/>
          </w:tcPr>
          <w:p w14:paraId="3366A794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160" w:type="dxa"/>
          </w:tcPr>
          <w:p w14:paraId="0437A02D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Values, Skills, </w:t>
            </w:r>
          </w:p>
          <w:p w14:paraId="650895CB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C&amp;A Processes</w:t>
            </w:r>
          </w:p>
        </w:tc>
      </w:tr>
      <w:tr w:rsidR="00FC13F5" w:rsidRPr="004237B8" w14:paraId="5EF7C362" w14:textId="77777777" w:rsidTr="00FC4DC3">
        <w:trPr>
          <w:jc w:val="center"/>
        </w:trPr>
        <w:tc>
          <w:tcPr>
            <w:tcW w:w="7735" w:type="dxa"/>
          </w:tcPr>
          <w:p w14:paraId="3D38BEBF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When/where students </w:t>
            </w:r>
            <w:proofErr w:type="gramStart"/>
            <w:r w:rsidRPr="00161C19">
              <w:rPr>
                <w:rFonts w:ascii="Arial" w:eastAsia="Times New Roman" w:hAnsi="Arial" w:cs="Arial"/>
              </w:rPr>
              <w:t>are assessed</w:t>
            </w:r>
            <w:proofErr w:type="gramEnd"/>
            <w:r w:rsidRPr="00161C19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160" w:type="dxa"/>
          </w:tcPr>
          <w:p w14:paraId="44FA8778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March 2022-September 2022</w:t>
            </w:r>
          </w:p>
          <w:p w14:paraId="5A2BD784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(SWFI 53</w:t>
            </w:r>
            <w:r>
              <w:rPr>
                <w:rFonts w:ascii="Arial" w:eastAsia="Times New Roman" w:hAnsi="Arial" w:cs="Arial"/>
              </w:rPr>
              <w:t>1)</w:t>
            </w:r>
          </w:p>
        </w:tc>
      </w:tr>
      <w:tr w:rsidR="00FC13F5" w:rsidRPr="004237B8" w14:paraId="7E0F1568" w14:textId="77777777" w:rsidTr="00FC4DC3">
        <w:trPr>
          <w:trHeight w:val="305"/>
          <w:jc w:val="center"/>
        </w:trPr>
        <w:tc>
          <w:tcPr>
            <w:tcW w:w="7735" w:type="dxa"/>
          </w:tcPr>
          <w:p w14:paraId="620F7E09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160" w:type="dxa"/>
          </w:tcPr>
          <w:p w14:paraId="07630DA5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FC13F5" w:rsidRPr="004237B8" w14:paraId="64055588" w14:textId="77777777" w:rsidTr="00FC4DC3">
        <w:trPr>
          <w:trHeight w:val="593"/>
          <w:jc w:val="center"/>
        </w:trPr>
        <w:tc>
          <w:tcPr>
            <w:tcW w:w="7735" w:type="dxa"/>
          </w:tcPr>
          <w:p w14:paraId="23B525E7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Outcome Measure Benchmark (</w:t>
            </w:r>
            <w:proofErr w:type="gramStart"/>
            <w:r w:rsidRPr="00161C19">
              <w:rPr>
                <w:rFonts w:ascii="Arial" w:eastAsia="Times New Roman" w:hAnsi="Arial" w:cs="Arial"/>
              </w:rPr>
              <w:t>minimum</w:t>
            </w:r>
            <w:proofErr w:type="gramEnd"/>
            <w:r w:rsidRPr="00161C19">
              <w:rPr>
                <w:rFonts w:ascii="Arial" w:eastAsia="Times New Roman" w:hAnsi="Arial" w:cs="Arial"/>
              </w:rPr>
              <w:t xml:space="preserve"> score indicative of achievement) for Competencies 1-9: </w:t>
            </w:r>
          </w:p>
        </w:tc>
        <w:tc>
          <w:tcPr>
            <w:tcW w:w="2160" w:type="dxa"/>
          </w:tcPr>
          <w:p w14:paraId="777BD0C7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3 out of 5</w:t>
            </w:r>
          </w:p>
        </w:tc>
      </w:tr>
      <w:tr w:rsidR="00FC13F5" w:rsidRPr="004237B8" w14:paraId="43E300C9" w14:textId="77777777" w:rsidTr="00FC4DC3">
        <w:trPr>
          <w:trHeight w:val="719"/>
          <w:jc w:val="center"/>
        </w:trPr>
        <w:tc>
          <w:tcPr>
            <w:tcW w:w="7735" w:type="dxa"/>
            <w:tcBorders>
              <w:bottom w:val="single" w:sz="4" w:space="0" w:color="auto"/>
            </w:tcBorders>
          </w:tcPr>
          <w:p w14:paraId="3BAF2A55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Competency Benchmark (percent of students the program expects to have achieved the </w:t>
            </w:r>
            <w:proofErr w:type="gramStart"/>
            <w:r w:rsidRPr="00161C19">
              <w:rPr>
                <w:rFonts w:ascii="Arial" w:eastAsia="Times New Roman" w:hAnsi="Arial" w:cs="Arial"/>
              </w:rPr>
              <w:t>minimum</w:t>
            </w:r>
            <w:proofErr w:type="gramEnd"/>
            <w:r w:rsidRPr="00161C19">
              <w:rPr>
                <w:rFonts w:ascii="Arial" w:eastAsia="Times New Roman" w:hAnsi="Arial" w:cs="Arial"/>
              </w:rPr>
              <w:t xml:space="preserve"> scores, inclusive of all measures) for Competencies 1-9: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F7D63F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  <w:tr w:rsidR="00FC13F5" w:rsidRPr="004237B8" w14:paraId="3C25E081" w14:textId="77777777" w:rsidTr="00FC4DC3">
        <w:trPr>
          <w:trHeight w:val="584"/>
          <w:jc w:val="center"/>
        </w:trPr>
        <w:tc>
          <w:tcPr>
            <w:tcW w:w="9895" w:type="dxa"/>
            <w:gridSpan w:val="2"/>
            <w:shd w:val="clear" w:color="auto" w:fill="C00000"/>
            <w:vAlign w:val="center"/>
          </w:tcPr>
          <w:p w14:paraId="76A1E6F3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#2: SWEAP Curriculum Instrument @MSW Generalist Practice</w:t>
            </w:r>
          </w:p>
        </w:tc>
      </w:tr>
      <w:tr w:rsidR="00FC13F5" w:rsidRPr="004237B8" w14:paraId="0D4E5703" w14:textId="77777777" w:rsidTr="00FC4DC3">
        <w:trPr>
          <w:trHeight w:val="521"/>
          <w:jc w:val="center"/>
        </w:trPr>
        <w:tc>
          <w:tcPr>
            <w:tcW w:w="7735" w:type="dxa"/>
          </w:tcPr>
          <w:p w14:paraId="142281D1" w14:textId="77777777" w:rsidR="00FC13F5" w:rsidRPr="00161C19" w:rsidRDefault="00FC13F5" w:rsidP="00FC4DC3">
            <w:pPr>
              <w:textAlignment w:val="baseline"/>
              <w:rPr>
                <w:rFonts w:eastAsia="Times New Roman" w:cs="Arial"/>
              </w:rPr>
            </w:pPr>
            <w:r w:rsidRPr="007171E0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7171E0">
              <w:rPr>
                <w:rFonts w:ascii="Arial" w:eastAsia="Times New Roman" w:hAnsi="Arial" w:cs="Arial"/>
              </w:rPr>
              <w:t>ies</w:t>
            </w:r>
            <w:proofErr w:type="spellEnd"/>
            <w:r w:rsidRPr="007171E0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2160" w:type="dxa"/>
          </w:tcPr>
          <w:p w14:paraId="0ADAF74F" w14:textId="77777777" w:rsidR="00FC13F5" w:rsidRPr="00161C19" w:rsidRDefault="00FC13F5" w:rsidP="00FC4DC3">
            <w:pPr>
              <w:jc w:val="center"/>
              <w:textAlignment w:val="baseline"/>
              <w:rPr>
                <w:rFonts w:eastAsia="Times New Roman" w:cs="Arial"/>
              </w:rPr>
            </w:pPr>
            <w:r w:rsidRPr="007171E0">
              <w:rPr>
                <w:rFonts w:ascii="Arial" w:eastAsia="Times New Roman" w:hAnsi="Arial" w:cs="Arial"/>
              </w:rPr>
              <w:t>1-9</w:t>
            </w:r>
          </w:p>
        </w:tc>
      </w:tr>
      <w:tr w:rsidR="00FC13F5" w:rsidRPr="004237B8" w14:paraId="6FC94DBC" w14:textId="77777777" w:rsidTr="00FC4DC3">
        <w:trPr>
          <w:trHeight w:val="521"/>
          <w:jc w:val="center"/>
        </w:trPr>
        <w:tc>
          <w:tcPr>
            <w:tcW w:w="7735" w:type="dxa"/>
          </w:tcPr>
          <w:p w14:paraId="116CC23E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160" w:type="dxa"/>
            <w:vAlign w:val="center"/>
          </w:tcPr>
          <w:p w14:paraId="14648830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Knowledge</w:t>
            </w:r>
          </w:p>
        </w:tc>
      </w:tr>
      <w:tr w:rsidR="00FC13F5" w:rsidRPr="004237B8" w14:paraId="1B0DEAB0" w14:textId="77777777" w:rsidTr="00FC4DC3">
        <w:trPr>
          <w:trHeight w:val="827"/>
          <w:jc w:val="center"/>
        </w:trPr>
        <w:tc>
          <w:tcPr>
            <w:tcW w:w="7735" w:type="dxa"/>
          </w:tcPr>
          <w:p w14:paraId="18B81D43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When/where students </w:t>
            </w:r>
            <w:proofErr w:type="gramStart"/>
            <w:r w:rsidRPr="00161C19">
              <w:rPr>
                <w:rFonts w:ascii="Arial" w:eastAsia="Times New Roman" w:hAnsi="Arial" w:cs="Arial"/>
              </w:rPr>
              <w:t>are assessed</w:t>
            </w:r>
            <w:proofErr w:type="gramEnd"/>
            <w:r w:rsidRPr="00161C19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6A473F78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March 2022-September 2022</w:t>
            </w:r>
          </w:p>
          <w:p w14:paraId="4A5ADE45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Pr="00161C19">
              <w:rPr>
                <w:rFonts w:ascii="Arial" w:eastAsia="Times New Roman" w:hAnsi="Arial" w:cs="Arial"/>
              </w:rPr>
              <w:t>SWFI 531)</w:t>
            </w:r>
          </w:p>
        </w:tc>
      </w:tr>
      <w:tr w:rsidR="00FC13F5" w:rsidRPr="004237B8" w14:paraId="154263BD" w14:textId="77777777" w:rsidTr="00FC4DC3">
        <w:trPr>
          <w:trHeight w:val="485"/>
          <w:jc w:val="center"/>
        </w:trPr>
        <w:tc>
          <w:tcPr>
            <w:tcW w:w="7735" w:type="dxa"/>
          </w:tcPr>
          <w:p w14:paraId="7FF131CF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160" w:type="dxa"/>
            <w:vAlign w:val="center"/>
          </w:tcPr>
          <w:p w14:paraId="6310C42A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Test Score</w:t>
            </w:r>
          </w:p>
        </w:tc>
      </w:tr>
      <w:tr w:rsidR="00FC13F5" w:rsidRPr="004237B8" w14:paraId="0603FDE3" w14:textId="77777777" w:rsidTr="00FC4DC3">
        <w:trPr>
          <w:trHeight w:val="791"/>
          <w:jc w:val="center"/>
        </w:trPr>
        <w:tc>
          <w:tcPr>
            <w:tcW w:w="7735" w:type="dxa"/>
          </w:tcPr>
          <w:p w14:paraId="2EF91364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Outcome Measure Benchmark (</w:t>
            </w:r>
            <w:proofErr w:type="gramStart"/>
            <w:r w:rsidRPr="00161C19">
              <w:rPr>
                <w:rFonts w:ascii="Arial" w:eastAsia="Times New Roman" w:hAnsi="Arial" w:cs="Arial"/>
              </w:rPr>
              <w:t>minimum</w:t>
            </w:r>
            <w:proofErr w:type="gramEnd"/>
            <w:r w:rsidRPr="00161C19">
              <w:rPr>
                <w:rFonts w:ascii="Arial" w:eastAsia="Times New Roman" w:hAnsi="Arial" w:cs="Arial"/>
              </w:rPr>
              <w:t xml:space="preserve"> score indicative of achievement) for Competencies 1-9: </w:t>
            </w:r>
          </w:p>
        </w:tc>
        <w:tc>
          <w:tcPr>
            <w:tcW w:w="2160" w:type="dxa"/>
            <w:vAlign w:val="center"/>
          </w:tcPr>
          <w:p w14:paraId="2469B2FB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50% of questions correct</w:t>
            </w:r>
          </w:p>
        </w:tc>
      </w:tr>
      <w:tr w:rsidR="00FC13F5" w:rsidRPr="004237B8" w14:paraId="2331A19F" w14:textId="77777777" w:rsidTr="00FC4DC3">
        <w:trPr>
          <w:trHeight w:val="800"/>
          <w:jc w:val="center"/>
        </w:trPr>
        <w:tc>
          <w:tcPr>
            <w:tcW w:w="7735" w:type="dxa"/>
          </w:tcPr>
          <w:p w14:paraId="622F9181" w14:textId="77777777" w:rsidR="00FC13F5" w:rsidRPr="00161C19" w:rsidRDefault="00FC13F5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Competency Benchmark (percent of students the program expects to have achieved the </w:t>
            </w:r>
            <w:proofErr w:type="gramStart"/>
            <w:r w:rsidRPr="00161C19">
              <w:rPr>
                <w:rFonts w:ascii="Arial" w:eastAsia="Times New Roman" w:hAnsi="Arial" w:cs="Arial"/>
              </w:rPr>
              <w:t>minimum</w:t>
            </w:r>
            <w:proofErr w:type="gramEnd"/>
            <w:r w:rsidRPr="00161C19">
              <w:rPr>
                <w:rFonts w:ascii="Arial" w:eastAsia="Times New Roman" w:hAnsi="Arial" w:cs="Arial"/>
              </w:rPr>
              <w:t xml:space="preserve"> scores, inclusive of all measures) for Competencies 1-9:</w:t>
            </w:r>
          </w:p>
        </w:tc>
        <w:tc>
          <w:tcPr>
            <w:tcW w:w="2160" w:type="dxa"/>
            <w:vAlign w:val="center"/>
          </w:tcPr>
          <w:p w14:paraId="55EDE9DD" w14:textId="77777777" w:rsidR="00FC13F5" w:rsidRPr="00161C19" w:rsidRDefault="00FC13F5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</w:tbl>
    <w:p w14:paraId="42121E8A" w14:textId="77777777" w:rsidR="00FC13F5" w:rsidRDefault="00FC13F5" w:rsidP="00FC13F5">
      <w:pPr>
        <w:rPr>
          <w:rFonts w:eastAsia="Calibri" w:cs="Arial"/>
          <w:b/>
          <w:bCs/>
          <w:spacing w:val="-3"/>
        </w:rPr>
        <w:sectPr w:rsidR="00FC13F5" w:rsidSect="00012BFE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2A5C70" w14:textId="77777777" w:rsidR="00FC13F5" w:rsidRPr="00DA23A8" w:rsidRDefault="00FC13F5" w:rsidP="00FC13F5">
      <w:pPr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DA23A8">
        <w:rPr>
          <w:rFonts w:ascii="Arial" w:eastAsia="Times New Roman" w:hAnsi="Arial" w:cs="Arial"/>
          <w:b/>
          <w:bCs/>
        </w:rPr>
        <w:lastRenderedPageBreak/>
        <w:t>Program Option: 1</w:t>
      </w:r>
      <w:r w:rsidRPr="00DA23A8">
        <w:rPr>
          <w:rFonts w:ascii="Arial" w:eastAsia="Times New Roman" w:hAnsi="Arial" w:cs="Arial"/>
          <w:b/>
          <w:bCs/>
          <w:vertAlign w:val="superscript"/>
        </w:rPr>
        <w:t>st</w:t>
      </w:r>
      <w:r w:rsidRPr="00DA23A8">
        <w:rPr>
          <w:rFonts w:ascii="Arial" w:eastAsia="Times New Roman" w:hAnsi="Arial" w:cs="Arial"/>
          <w:b/>
          <w:bCs/>
        </w:rPr>
        <w:t xml:space="preserve"> Level On-Campus Students</w:t>
      </w:r>
    </w:p>
    <w:p w14:paraId="10291965" w14:textId="77777777" w:rsidR="00FC13F5" w:rsidRPr="00DA23A8" w:rsidRDefault="00FC13F5" w:rsidP="00FC13F5">
      <w:pPr>
        <w:jc w:val="center"/>
        <w:textAlignment w:val="baseline"/>
        <w:rPr>
          <w:rFonts w:ascii="Arial" w:eastAsia="Times New Roman" w:hAnsi="Arial" w:cs="Arial"/>
        </w:rPr>
      </w:pPr>
    </w:p>
    <w:p w14:paraId="13BFEFF7" w14:textId="77777777" w:rsidR="00FC13F5" w:rsidRPr="00DA23A8" w:rsidRDefault="00FC13F5" w:rsidP="00FC13F5">
      <w:pPr>
        <w:jc w:val="center"/>
        <w:rPr>
          <w:rFonts w:ascii="Arial" w:eastAsia="Calibri" w:hAnsi="Arial" w:cs="Arial"/>
          <w:b/>
          <w:bCs/>
          <w:spacing w:val="-3"/>
        </w:rPr>
      </w:pPr>
      <w:r w:rsidRPr="00DA23A8">
        <w:rPr>
          <w:rFonts w:ascii="Arial" w:eastAsia="Calibri" w:hAnsi="Arial" w:cs="Arial"/>
          <w:b/>
          <w:bCs/>
          <w:spacing w:val="-3"/>
        </w:rPr>
        <w:t>ASSESSMENT OF STUDENT LEARNING OUTCOMES</w:t>
      </w:r>
    </w:p>
    <w:p w14:paraId="45659A04" w14:textId="77777777" w:rsidR="00FC13F5" w:rsidRPr="00DA23A8" w:rsidRDefault="00FC13F5" w:rsidP="00FC13F5">
      <w:pPr>
        <w:jc w:val="center"/>
        <w:rPr>
          <w:rFonts w:ascii="Arial" w:eastAsia="Calibri" w:hAnsi="Arial" w:cs="Arial"/>
          <w:b/>
          <w:bCs/>
          <w:spacing w:val="-3"/>
        </w:rPr>
      </w:pPr>
      <w:r w:rsidRPr="00DA23A8">
        <w:rPr>
          <w:rFonts w:ascii="Arial" w:eastAsia="Calibri" w:hAnsi="Arial" w:cs="Arial"/>
          <w:b/>
          <w:bCs/>
          <w:spacing w:val="-3"/>
        </w:rPr>
        <w:t>March 2022 – September 2022</w:t>
      </w:r>
    </w:p>
    <w:p w14:paraId="65D269A3" w14:textId="77777777" w:rsidR="00FC13F5" w:rsidRPr="00E15D17" w:rsidRDefault="00FC13F5" w:rsidP="00FC13F5">
      <w:pPr>
        <w:jc w:val="center"/>
        <w:rPr>
          <w:rFonts w:eastAsia="Calibri" w:cs="Arial"/>
          <w:b/>
          <w:bCs/>
          <w:spacing w:val="-3"/>
        </w:rPr>
      </w:pPr>
    </w:p>
    <w:tbl>
      <w:tblPr>
        <w:tblW w:w="5965" w:type="pct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4701"/>
        <w:gridCol w:w="1420"/>
      </w:tblGrid>
      <w:tr w:rsidR="00FC13F5" w:rsidRPr="00E15D17" w14:paraId="39C838FD" w14:textId="77777777" w:rsidTr="00FC4DC3">
        <w:tc>
          <w:tcPr>
            <w:tcW w:w="145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786B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716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BENCHMARK</w:t>
            </w:r>
          </w:p>
          <w:p w14:paraId="7286F9D3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%</w:t>
            </w:r>
          </w:p>
          <w:p w14:paraId="3F2AF95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6EABF81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42" w:type="pct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5659456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PERCENTAGE OF STUDENTS ACHIEVING BENCHMARK</w:t>
            </w:r>
          </w:p>
        </w:tc>
      </w:tr>
      <w:tr w:rsidR="00FC13F5" w:rsidRPr="00E15D17" w14:paraId="6F0A08F6" w14:textId="77777777" w:rsidTr="00DA23A8">
        <w:trPr>
          <w:trHeight w:val="565"/>
        </w:trPr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112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7D3C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210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A574D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Generalist Practice 1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vertAlign w:val="superscript"/>
              </w:rPr>
              <w:t>st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Level On-Campus</w:t>
            </w:r>
          </w:p>
          <w:p w14:paraId="079FF1A6" w14:textId="77777777" w:rsidR="00FC13F5" w:rsidRPr="00DA23A8" w:rsidRDefault="00FC13F5" w:rsidP="00DA23A8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636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341D" w14:textId="77777777" w:rsidR="00FC13F5" w:rsidRPr="00E15D17" w:rsidRDefault="00FC13F5" w:rsidP="00FC4DC3">
            <w:pPr>
              <w:jc w:val="center"/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6ECDE349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A9B2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1: </w:t>
            </w:r>
            <w:proofErr w:type="gramStart"/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Demonstrate</w:t>
            </w:r>
            <w:proofErr w:type="gramEnd"/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Ethical and Professional Behavior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F3E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A17721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95%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140)</w:t>
            </w:r>
          </w:p>
          <w:p w14:paraId="1E63E5D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86%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67)</w:t>
            </w:r>
          </w:p>
          <w:p w14:paraId="7975FD9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3E8E6D70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90.5%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79092498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08D9E369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6253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2: </w:t>
            </w:r>
          </w:p>
          <w:p w14:paraId="5CE9FF44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Diversity and Difference in Practice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9F3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6E8560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96%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140)</w:t>
            </w:r>
          </w:p>
          <w:p w14:paraId="51FF934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96%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75)</w:t>
            </w:r>
          </w:p>
          <w:p w14:paraId="54C12D9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11FE8878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 xml:space="preserve">Total Average: 96% </w:t>
            </w:r>
          </w:p>
        </w:tc>
        <w:tc>
          <w:tcPr>
            <w:tcW w:w="63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C6272D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1E78AF9B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E293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3: 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Advance Human Rights and Social, Economic, and Environmental Justice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FA6A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F0AC9E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94%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131)</w:t>
            </w:r>
          </w:p>
          <w:p w14:paraId="1B1B09C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97%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76)</w:t>
            </w:r>
          </w:p>
          <w:p w14:paraId="77522194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24DF1D4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95.5%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2356F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3F4CF001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7D57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4: </w:t>
            </w:r>
          </w:p>
          <w:p w14:paraId="62D636A3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08B8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F8A5E34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85%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125)</w:t>
            </w:r>
          </w:p>
          <w:p w14:paraId="4A4C9ED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67%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57)</w:t>
            </w:r>
          </w:p>
          <w:p w14:paraId="7875C563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592264C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76%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0B282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7A76AF53" w14:textId="77777777" w:rsidTr="00FC4DC3"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3AD9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5: </w:t>
            </w:r>
          </w:p>
          <w:p w14:paraId="6EFE3A32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Policy Practice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862E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27497D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88%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117)</w:t>
            </w:r>
          </w:p>
          <w:p w14:paraId="593AEB6B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69%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54)</w:t>
            </w:r>
          </w:p>
          <w:p w14:paraId="44664BC0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2374E37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78.5%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46F01F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4C4A56B8" w14:textId="77777777" w:rsidTr="00FC4DC3">
        <w:trPr>
          <w:trHeight w:val="1150"/>
        </w:trPr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0E9BB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6: </w:t>
            </w:r>
          </w:p>
          <w:p w14:paraId="0D83780A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C797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15A8E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98%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140)</w:t>
            </w:r>
          </w:p>
          <w:p w14:paraId="5FFE40FF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56%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44)</w:t>
            </w:r>
          </w:p>
          <w:p w14:paraId="3810599E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664ADA3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77%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A24552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16534E83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BB51" w14:textId="77777777" w:rsidR="00FC13F5" w:rsidRPr="00DA23A8" w:rsidRDefault="00FC13F5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7: </w:t>
            </w:r>
          </w:p>
          <w:p w14:paraId="6D37F089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970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94D61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93%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136)</w:t>
            </w:r>
          </w:p>
          <w:p w14:paraId="50E6B45B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95%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74)</w:t>
            </w:r>
          </w:p>
          <w:p w14:paraId="3DA1EC23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07ECD5D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 xml:space="preserve">Total Average: 94%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3FB10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452F53C1" w14:textId="77777777" w:rsidTr="00FC4DC3">
        <w:tc>
          <w:tcPr>
            <w:tcW w:w="1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A5D3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8: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Intervene with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45E6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0375DF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93%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138)</w:t>
            </w:r>
          </w:p>
          <w:p w14:paraId="20CDECD1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95%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74)</w:t>
            </w:r>
          </w:p>
          <w:p w14:paraId="1702CAB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6126CE0D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94%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BBC30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FC13F5" w:rsidRPr="00E15D17" w14:paraId="5A155F94" w14:textId="77777777" w:rsidTr="00FC4DC3">
        <w:trPr>
          <w:trHeight w:val="1159"/>
        </w:trPr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F68B" w14:textId="77777777" w:rsidR="00FC13F5" w:rsidRPr="00DA23A8" w:rsidRDefault="00FC13F5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DA23A8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9:</w:t>
            </w:r>
            <w:r w:rsidRPr="00DA23A8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Evaluate Practice with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0DC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4CBAE75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89%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132)</w:t>
            </w:r>
          </w:p>
          <w:p w14:paraId="24F0965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85% (</w:t>
            </w:r>
            <w:r w:rsidRPr="00DA23A8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66)</w:t>
            </w:r>
          </w:p>
          <w:p w14:paraId="3CC39D22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376FF6EC" w14:textId="77777777" w:rsidR="00FC13F5" w:rsidRPr="00DA23A8" w:rsidRDefault="00FC13F5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DA23A8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87%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07FD8" w14:textId="77777777" w:rsidR="00FC13F5" w:rsidRPr="00E15D17" w:rsidRDefault="00FC13F5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</w:tbl>
    <w:p w14:paraId="2FEF5DFC" w14:textId="77777777" w:rsidR="00FC13F5" w:rsidRPr="00FC13F5" w:rsidRDefault="00FC13F5" w:rsidP="00FC13F5">
      <w:pPr>
        <w:spacing w:line="20" w:lineRule="atLeast"/>
        <w:rPr>
          <w:rFonts w:ascii="Arial" w:eastAsia="Calibri" w:hAnsi="Arial" w:cs="Arial"/>
          <w:spacing w:val="-3"/>
        </w:rPr>
      </w:pPr>
    </w:p>
    <w:sectPr w:rsidR="00FC13F5" w:rsidRPr="00FC13F5" w:rsidSect="0079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AFC8" w14:textId="77777777" w:rsidR="00D12A5E" w:rsidRDefault="00D12A5E" w:rsidP="00DA23A8">
      <w:r>
        <w:separator/>
      </w:r>
    </w:p>
  </w:endnote>
  <w:endnote w:type="continuationSeparator" w:id="0">
    <w:p w14:paraId="76602C60" w14:textId="77777777" w:rsidR="00D12A5E" w:rsidRDefault="00D12A5E" w:rsidP="00DA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668539"/>
      <w:docPartObj>
        <w:docPartGallery w:val="Page Numbers (Bottom of Page)"/>
        <w:docPartUnique/>
      </w:docPartObj>
    </w:sdtPr>
    <w:sdtEndPr>
      <w:rPr>
        <w:b/>
        <w:noProof/>
        <w:sz w:val="20"/>
      </w:rPr>
    </w:sdtEndPr>
    <w:sdtContent>
      <w:p w14:paraId="01009001" w14:textId="7EEA80F8" w:rsidR="008550DF" w:rsidRPr="00932B51" w:rsidRDefault="00000000" w:rsidP="00230B9F">
        <w:pPr>
          <w:pStyle w:val="Footer"/>
          <w:jc w:val="right"/>
          <w:rPr>
            <w:i/>
            <w:sz w:val="20"/>
            <w:szCs w:val="20"/>
          </w:rPr>
        </w:pPr>
      </w:p>
      <w:p w14:paraId="0DA124AC" w14:textId="6D9EC4A3" w:rsidR="008550DF" w:rsidRPr="00B53BDC" w:rsidRDefault="00000000" w:rsidP="00230B9F">
        <w:pPr>
          <w:pStyle w:val="Footer"/>
          <w:jc w:val="right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23F5" w14:textId="77777777" w:rsidR="00D12A5E" w:rsidRDefault="00D12A5E" w:rsidP="00DA23A8">
      <w:r>
        <w:separator/>
      </w:r>
    </w:p>
  </w:footnote>
  <w:footnote w:type="continuationSeparator" w:id="0">
    <w:p w14:paraId="5042DD14" w14:textId="77777777" w:rsidR="00D12A5E" w:rsidRDefault="00D12A5E" w:rsidP="00DA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B"/>
    <w:rsid w:val="000105C7"/>
    <w:rsid w:val="00091197"/>
    <w:rsid w:val="00274D89"/>
    <w:rsid w:val="00474BF2"/>
    <w:rsid w:val="00502E07"/>
    <w:rsid w:val="00595D89"/>
    <w:rsid w:val="007877DB"/>
    <w:rsid w:val="00792080"/>
    <w:rsid w:val="008A72FC"/>
    <w:rsid w:val="00932BA1"/>
    <w:rsid w:val="00AA3FBA"/>
    <w:rsid w:val="00AC1438"/>
    <w:rsid w:val="00AD0934"/>
    <w:rsid w:val="00CA02FE"/>
    <w:rsid w:val="00CE308D"/>
    <w:rsid w:val="00D12A5E"/>
    <w:rsid w:val="00DA23A8"/>
    <w:rsid w:val="00EA19A5"/>
    <w:rsid w:val="00FC13F5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418CF"/>
  <w14:defaultImageDpi w14:val="32767"/>
  <w15:chartTrackingRefBased/>
  <w15:docId w15:val="{39D62901-3AD3-A848-BEC9-64C76C4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877D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13F5"/>
    <w:pPr>
      <w:tabs>
        <w:tab w:val="center" w:pos="4680"/>
        <w:tab w:val="right" w:pos="9360"/>
      </w:tabs>
    </w:pPr>
    <w:rPr>
      <w:rFonts w:ascii="Arial" w:hAnsi="Arial" w:cstheme="majorBid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C13F5"/>
    <w:rPr>
      <w:rFonts w:ascii="Arial" w:hAnsi="Arial" w:cstheme="majorBid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2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Harmon</dc:creator>
  <cp:keywords/>
  <dc:description/>
  <cp:lastModifiedBy>Dana K. Harmon</cp:lastModifiedBy>
  <cp:revision>2</cp:revision>
  <dcterms:created xsi:type="dcterms:W3CDTF">2023-03-27T16:55:00Z</dcterms:created>
  <dcterms:modified xsi:type="dcterms:W3CDTF">2023-03-27T16:55:00Z</dcterms:modified>
</cp:coreProperties>
</file>